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青年成长伙伴计划</w:t>
      </w: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线上职业指导小程序开发需求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-420" w:leftChars="0"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功能定位</w:t>
      </w:r>
    </w:p>
    <w:p>
      <w:pPr>
        <w:numPr>
          <w:ilvl w:val="0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性质：功能性-培训性质&amp;在线预定课程</w:t>
      </w:r>
    </w:p>
    <w:p>
      <w:pPr>
        <w:numPr>
          <w:ilvl w:val="0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主营业务：公益性的一对一职业指导服务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-420" w:leftChars="0"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使用对象</w:t>
      </w:r>
    </w:p>
    <w:p>
      <w:pPr>
        <w:numPr>
          <w:ilvl w:val="0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救助儿童会工作人员</w:t>
      </w:r>
    </w:p>
    <w:p>
      <w:pPr>
        <w:numPr>
          <w:ilvl w:val="0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合作伙伴</w:t>
      </w:r>
    </w:p>
    <w:p>
      <w:pPr>
        <w:numPr>
          <w:ilvl w:val="0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导师</w:t>
      </w:r>
    </w:p>
    <w:p>
      <w:pPr>
        <w:numPr>
          <w:ilvl w:val="0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青年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-420" w:leftChars="0"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运行模式</w:t>
      </w:r>
    </w:p>
    <w:p>
      <w:pPr>
        <w:numPr>
          <w:ilvl w:val="0"/>
          <w:numId w:val="3"/>
        </w:numPr>
        <w:ind w:left="126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救助儿童会工作人员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可在小程序首页发布通知/活动信息、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可查看所有功能、后台数据、获取各步骤的数据更新等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3"/>
        </w:numPr>
        <w:ind w:left="126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合作伙伴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</w:t>
      </w:r>
    </w:p>
    <w:p>
      <w:pPr>
        <w:numPr>
          <w:ilvl w:val="0"/>
          <w:numId w:val="4"/>
        </w:numPr>
        <w:ind w:leftChars="500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查看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指定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青年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（由救助儿童会工作人员开放权限）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的青年导师选择情况，确定其是否符合匹配标准，确认后导师将接受匹配成功信息</w:t>
      </w:r>
    </w:p>
    <w:p>
      <w:pPr>
        <w:numPr>
          <w:ilvl w:val="0"/>
          <w:numId w:val="4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确认向导师发放青年的信息</w:t>
      </w:r>
    </w:p>
    <w:p>
      <w:pPr>
        <w:numPr>
          <w:ilvl w:val="0"/>
          <w:numId w:val="4"/>
        </w:numPr>
        <w:ind w:left="1050" w:leftChars="500" w:firstLine="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进入指定的（由救助儿童会工作人员开放权限）青年导师的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聊天室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（4）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进入指定的（由救助儿童会工作人员开放权限）青年导师的服务会议室，进行录屏和督导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3"/>
        </w:numPr>
        <w:ind w:left="126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导师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（1）在线查看培训课程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（2）视频进度监督功能-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确定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导师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查看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视频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的进度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（3）在线考核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（4）考核成绩自动打分，并在界面上生成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color w:val="0000FF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color w:val="0000FF"/>
          <w:sz w:val="24"/>
          <w:szCs w:val="32"/>
          <w:lang w:val="en-US" w:eastAsia="zh-CN"/>
        </w:rPr>
        <w:t>后续功能“未通过考核导师”不开放</w:t>
      </w:r>
    </w:p>
    <w:p>
      <w:pPr>
        <w:numPr>
          <w:ilvl w:val="0"/>
          <w:numId w:val="5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通过考核导师自动生成导师证书</w:t>
      </w:r>
    </w:p>
    <w:p>
      <w:pPr>
        <w:numPr>
          <w:ilvl w:val="0"/>
          <w:numId w:val="5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通过考核导师申请证书寄送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（7）通过考核导师申请职业指导导师操作手册寄送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（8）通过考核导师上传照片和简介，系统生成导师证书，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分性别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汇集在【导师库】区域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（9）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在【导师库】区域，选择每周可以进行活动的时间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（10）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被青年选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中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后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接收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通知</w:t>
      </w:r>
    </w:p>
    <w:p>
      <w:pPr>
        <w:numPr>
          <w:ilvl w:val="0"/>
          <w:numId w:val="0"/>
        </w:numPr>
        <w:ind w:leftChars="500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（11） 查看配对好的青年的基本信息（由合作伙伴审核确定）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2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）进入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青年、社工所在的聊天室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3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）进入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活动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会议室界面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（有独立的视频平台/通过自动生成的腾讯会议链接，直接进行跳转）</w:t>
      </w:r>
    </w:p>
    <w:p>
      <w:pPr>
        <w:numPr>
          <w:ilvl w:val="0"/>
          <w:numId w:val="0"/>
        </w:numPr>
        <w:ind w:leftChars="500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4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）进行服务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活动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（15）查看青年提交的作业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6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）生成导师服务时间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7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）自动生成星级导师证书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（1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8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）通过考核导师申请证书寄送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3"/>
        </w:numPr>
        <w:ind w:left="1260" w:leftChars="0" w:hanging="42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青年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</w:t>
      </w:r>
    </w:p>
    <w:p>
      <w:pPr>
        <w:numPr>
          <w:ilvl w:val="0"/>
          <w:numId w:val="6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进入【导师库】区域</w:t>
      </w:r>
    </w:p>
    <w:p>
      <w:pPr>
        <w:numPr>
          <w:ilvl w:val="0"/>
          <w:numId w:val="6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进入【资料库】区域，以便下载上课所需的文件和表格等资料</w:t>
      </w:r>
    </w:p>
    <w:p>
      <w:pPr>
        <w:numPr>
          <w:ilvl w:val="0"/>
          <w:numId w:val="6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选择导师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注：此处女性青年仅能查看到女性导师库，男性青年仅能查看到男性导师库</w:t>
      </w:r>
    </w:p>
    <w:p>
      <w:pPr>
        <w:numPr>
          <w:ilvl w:val="0"/>
          <w:numId w:val="6"/>
        </w:numPr>
        <w:ind w:left="1050" w:leftChars="500" w:firstLine="0" w:firstLine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选择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活动开展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时间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5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）进入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导师、社工所在的聊天室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6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）进入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活动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会议室界面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（有独立的视频平台/通过自动生成的腾讯会议链接，直接进行跳转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500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7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）进行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活动</w:t>
      </w:r>
    </w:p>
    <w:p>
      <w:pPr>
        <w:numPr>
          <w:ilvl w:val="0"/>
          <w:numId w:val="0"/>
        </w:numPr>
        <w:ind w:leftChars="50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（8）提交作业的上传界面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1B594"/>
    <w:multiLevelType w:val="multilevel"/>
    <w:tmpl w:val="AE91B59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126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68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210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52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94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336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78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4200" w:leftChars="0" w:hanging="420" w:firstLineChars="0"/>
      </w:pPr>
      <w:rPr>
        <w:rFonts w:hint="default" w:ascii="Wingdings" w:hAnsi="Wingdings"/>
      </w:rPr>
    </w:lvl>
  </w:abstractNum>
  <w:abstractNum w:abstractNumId="1">
    <w:nsid w:val="C23B4613"/>
    <w:multiLevelType w:val="singleLevel"/>
    <w:tmpl w:val="C23B4613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2">
    <w:nsid w:val="F4A53A65"/>
    <w:multiLevelType w:val="singleLevel"/>
    <w:tmpl w:val="F4A53A65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1AE2734"/>
    <w:multiLevelType w:val="singleLevel"/>
    <w:tmpl w:val="51AE273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81E9ABC"/>
    <w:multiLevelType w:val="singleLevel"/>
    <w:tmpl w:val="581E9ABC"/>
    <w:lvl w:ilvl="0" w:tentative="0">
      <w:start w:val="5"/>
      <w:numFmt w:val="decimal"/>
      <w:suff w:val="nothing"/>
      <w:lvlText w:val="（%1）"/>
      <w:lvlJc w:val="left"/>
    </w:lvl>
  </w:abstractNum>
  <w:abstractNum w:abstractNumId="5">
    <w:nsid w:val="5845BB9A"/>
    <w:multiLevelType w:val="singleLevel"/>
    <w:tmpl w:val="5845BB9A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ZjNhY2UxY2FmOTUzY2ZiMTU3MDM5OWQ4NzZlZGMifQ=="/>
  </w:docVars>
  <w:rsids>
    <w:rsidRoot w:val="100D0B3F"/>
    <w:rsid w:val="100D0B3F"/>
    <w:rsid w:val="25C14985"/>
    <w:rsid w:val="44E97202"/>
    <w:rsid w:val="70E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711</Characters>
  <Lines>0</Lines>
  <Paragraphs>0</Paragraphs>
  <TotalTime>1</TotalTime>
  <ScaleCrop>false</ScaleCrop>
  <LinksUpToDate>false</LinksUpToDate>
  <CharactersWithSpaces>713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2022-11-08T07:45:00Z</dcterms:created>
  <dc:creator>Sixuan</dc:creator>
  <cp:lastModifiedBy>Sixuan</cp:lastModifiedBy>
  <dcterms:modified xsi:type="dcterms:W3CDTF">2022-12-01T07:50:04Z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49653E92EA804F62B405E5E531D0B904</vt:lpwstr>
  </property>
</Properties>
</file>