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CF" w:rsidRDefault="006B3CCF" w:rsidP="006B3CCF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：项目介绍</w:t>
      </w:r>
    </w:p>
    <w:p w:rsidR="006B3CCF" w:rsidRDefault="006B3CCF" w:rsidP="006B3CCF">
      <w:pPr>
        <w:spacing w:beforeLines="50" w:before="156" w:afterLines="50" w:after="156"/>
        <w:jc w:val="center"/>
        <w:rPr>
          <w:rFonts w:ascii="宋体" w:hAnsi="宋体" w:hint="eastAsia"/>
          <w:b/>
          <w:sz w:val="24"/>
        </w:rPr>
      </w:pPr>
      <w:bookmarkStart w:id="0" w:name="_GoBack"/>
      <w:r>
        <w:rPr>
          <w:rFonts w:hint="eastAsia"/>
          <w:color w:val="000000"/>
        </w:rPr>
        <w:t>中国少数民族地区农村儿童综合发展项目</w:t>
      </w:r>
    </w:p>
    <w:bookmarkEnd w:id="0"/>
    <w:p w:rsidR="006B3CCF" w:rsidRPr="00380491" w:rsidRDefault="006B3CCF" w:rsidP="006B3CCF">
      <w:pPr>
        <w:spacing w:beforeLines="50" w:before="156" w:afterLines="50" w:after="156"/>
        <w:rPr>
          <w:rFonts w:ascii="宋体" w:hAnsi="宋体"/>
          <w:b/>
          <w:sz w:val="24"/>
        </w:rPr>
      </w:pPr>
      <w:r w:rsidRPr="00380491">
        <w:rPr>
          <w:rFonts w:ascii="宋体" w:hAnsi="宋体" w:hint="eastAsia"/>
          <w:b/>
          <w:sz w:val="24"/>
        </w:rPr>
        <w:t>一、项目目标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云南省临沧市沧源佤族自治县为边疆少数民族聚居地区，</w:t>
      </w:r>
      <w:r w:rsidRPr="006313C9">
        <w:rPr>
          <w:rFonts w:ascii="宋体" w:hAnsi="宋体" w:hint="eastAsia"/>
          <w:sz w:val="24"/>
        </w:rPr>
        <w:t>总人口</w:t>
      </w:r>
      <w:r w:rsidRPr="006313C9"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万余人，佤族人口占</w:t>
      </w:r>
      <w:r w:rsidRPr="006313C9">
        <w:rPr>
          <w:rFonts w:ascii="宋体" w:hAnsi="宋体" w:hint="eastAsia"/>
          <w:sz w:val="24"/>
        </w:rPr>
        <w:t>77.38%</w:t>
      </w:r>
      <w:r w:rsidRPr="006313C9">
        <w:rPr>
          <w:rFonts w:ascii="宋体" w:hAnsi="宋体" w:hint="eastAsia"/>
          <w:sz w:val="24"/>
        </w:rPr>
        <w:t>。全县户籍儿童为</w:t>
      </w:r>
      <w:r w:rsidRPr="006313C9">
        <w:rPr>
          <w:rFonts w:ascii="宋体" w:hAnsi="宋体" w:hint="eastAsia"/>
          <w:sz w:val="24"/>
        </w:rPr>
        <w:t>36</w:t>
      </w:r>
      <w:r w:rsidRPr="006313C9">
        <w:rPr>
          <w:rFonts w:ascii="宋体" w:hAnsi="宋体"/>
          <w:sz w:val="24"/>
        </w:rPr>
        <w:t>,</w:t>
      </w:r>
      <w:r w:rsidRPr="006313C9">
        <w:rPr>
          <w:rFonts w:ascii="宋体" w:hAnsi="宋体" w:hint="eastAsia"/>
          <w:sz w:val="24"/>
        </w:rPr>
        <w:t>245</w:t>
      </w:r>
      <w:r>
        <w:rPr>
          <w:rFonts w:ascii="宋体" w:hAnsi="宋体" w:hint="eastAsia"/>
          <w:sz w:val="24"/>
        </w:rPr>
        <w:t>人，包括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/>
          <w:sz w:val="24"/>
        </w:rPr>
        <w:t>,</w:t>
      </w:r>
      <w:r w:rsidRPr="006313C9">
        <w:rPr>
          <w:rFonts w:ascii="宋体" w:hAnsi="宋体" w:hint="eastAsia"/>
          <w:sz w:val="24"/>
        </w:rPr>
        <w:t>000</w:t>
      </w:r>
      <w:r>
        <w:rPr>
          <w:rFonts w:ascii="宋体" w:hAnsi="宋体" w:hint="eastAsia"/>
          <w:sz w:val="24"/>
        </w:rPr>
        <w:t>多名</w:t>
      </w:r>
      <w:r w:rsidRPr="006313C9">
        <w:rPr>
          <w:rFonts w:ascii="宋体" w:hAnsi="宋体" w:hint="eastAsia"/>
          <w:sz w:val="24"/>
        </w:rPr>
        <w:t>困境儿童。</w:t>
      </w:r>
      <w:r>
        <w:rPr>
          <w:rFonts w:ascii="宋体" w:hAnsi="宋体" w:hint="eastAsia"/>
          <w:sz w:val="24"/>
        </w:rPr>
        <w:t>沧源县</w:t>
      </w:r>
      <w:r w:rsidRPr="005811AE">
        <w:rPr>
          <w:rFonts w:ascii="宋体" w:hAnsi="宋体"/>
          <w:sz w:val="24"/>
        </w:rPr>
        <w:t>99.2%</w:t>
      </w:r>
      <w:r w:rsidRPr="005811AE">
        <w:rPr>
          <w:rFonts w:ascii="宋体" w:hAnsi="宋体" w:hint="eastAsia"/>
          <w:sz w:val="24"/>
        </w:rPr>
        <w:t>面积为山区</w:t>
      </w:r>
      <w:r>
        <w:rPr>
          <w:rFonts w:ascii="宋体" w:hAnsi="宋体" w:hint="eastAsia"/>
          <w:sz w:val="24"/>
        </w:rPr>
        <w:t>，经济发展相对滞后，农村人口居住分散，给儿童卫生、教育、保护等工作的开展及质量提升带来挑战。沧源县</w:t>
      </w:r>
      <w:r w:rsidRPr="006313C9">
        <w:rPr>
          <w:rFonts w:ascii="宋体" w:hAnsi="宋体" w:hint="eastAsia"/>
          <w:sz w:val="24"/>
        </w:rPr>
        <w:t>儿童</w:t>
      </w:r>
      <w:r>
        <w:rPr>
          <w:rFonts w:ascii="宋体" w:hAnsi="宋体" w:hint="eastAsia"/>
          <w:sz w:val="24"/>
        </w:rPr>
        <w:t>在</w:t>
      </w:r>
      <w:r w:rsidRPr="006313C9">
        <w:rPr>
          <w:rFonts w:ascii="宋体" w:hAnsi="宋体" w:hint="eastAsia"/>
          <w:sz w:val="24"/>
        </w:rPr>
        <w:t>营养、健康、</w:t>
      </w:r>
      <w:r>
        <w:rPr>
          <w:rFonts w:ascii="宋体" w:hAnsi="宋体" w:hint="eastAsia"/>
          <w:sz w:val="24"/>
        </w:rPr>
        <w:t>早期发展各方面发展</w:t>
      </w:r>
      <w:r w:rsidRPr="006313C9">
        <w:rPr>
          <w:rFonts w:ascii="宋体" w:hAnsi="宋体" w:hint="eastAsia"/>
          <w:sz w:val="24"/>
        </w:rPr>
        <w:t>相对滞后</w:t>
      </w:r>
      <w:r>
        <w:rPr>
          <w:rFonts w:ascii="宋体" w:hAnsi="宋体" w:hint="eastAsia"/>
          <w:sz w:val="24"/>
        </w:rPr>
        <w:t>，并在家庭和社区中面临各种暴力风险。救助儿童会</w:t>
      </w:r>
      <w:r w:rsidRPr="006313C9">
        <w:rPr>
          <w:rFonts w:ascii="宋体" w:hAnsi="宋体" w:hint="eastAsia"/>
          <w:sz w:val="24"/>
        </w:rPr>
        <w:t>自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/>
          <w:sz w:val="24"/>
        </w:rPr>
        <w:t>011</w:t>
      </w:r>
      <w:r>
        <w:rPr>
          <w:rFonts w:ascii="宋体" w:hAnsi="宋体" w:hint="eastAsia"/>
          <w:sz w:val="24"/>
        </w:rPr>
        <w:t>年开始分别与县卫生和民政主管部门合作开展儿童健康和保护</w:t>
      </w:r>
      <w:r w:rsidRPr="006313C9">
        <w:rPr>
          <w:rFonts w:ascii="宋体" w:hAnsi="宋体" w:hint="eastAsia"/>
          <w:sz w:val="24"/>
        </w:rPr>
        <w:t>项目。从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/>
          <w:sz w:val="24"/>
        </w:rPr>
        <w:t>018</w:t>
      </w:r>
      <w:r w:rsidRPr="006313C9">
        <w:rPr>
          <w:rFonts w:ascii="宋体" w:hAnsi="宋体" w:hint="eastAsia"/>
          <w:sz w:val="24"/>
        </w:rPr>
        <w:t>年开始，救助儿童会</w:t>
      </w:r>
      <w:r>
        <w:rPr>
          <w:rFonts w:ascii="宋体" w:hAnsi="宋体" w:hint="eastAsia"/>
          <w:sz w:val="24"/>
        </w:rPr>
        <w:t>整合营养、早期发展、保护和青少年职业教育方面的经验，不间断引入资金，</w:t>
      </w:r>
      <w:r w:rsidRPr="006313C9">
        <w:rPr>
          <w:rFonts w:ascii="宋体" w:hAnsi="宋体" w:hint="eastAsia"/>
          <w:sz w:val="24"/>
        </w:rPr>
        <w:t>实施开展为期</w:t>
      </w:r>
      <w:r w:rsidRPr="006313C9">
        <w:rPr>
          <w:rFonts w:ascii="宋体" w:hAnsi="宋体" w:hint="eastAsia"/>
          <w:sz w:val="24"/>
        </w:rPr>
        <w:t>7</w:t>
      </w:r>
      <w:r w:rsidRPr="006313C9">
        <w:rPr>
          <w:rFonts w:ascii="宋体" w:hAnsi="宋体" w:hint="eastAsia"/>
          <w:sz w:val="24"/>
        </w:rPr>
        <w:t>年的</w:t>
      </w:r>
      <w:r w:rsidRPr="000F5A5B">
        <w:rPr>
          <w:rFonts w:ascii="宋体" w:hAnsi="宋体" w:hint="eastAsia"/>
          <w:b/>
          <w:sz w:val="24"/>
        </w:rPr>
        <w:t>农村儿童综合发展项目</w:t>
      </w:r>
      <w:r w:rsidRPr="006313C9">
        <w:rPr>
          <w:rFonts w:ascii="宋体" w:hAnsi="宋体" w:hint="eastAsia"/>
          <w:sz w:val="24"/>
        </w:rPr>
        <w:t>（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/>
          <w:sz w:val="24"/>
        </w:rPr>
        <w:t>018-2024</w:t>
      </w:r>
      <w:r w:rsidRPr="006313C9">
        <w:rPr>
          <w:rFonts w:ascii="宋体" w:hAnsi="宋体" w:hint="eastAsia"/>
          <w:sz w:val="24"/>
        </w:rPr>
        <w:t>）。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 w:rsidRPr="000F5A5B">
        <w:rPr>
          <w:rFonts w:ascii="宋体" w:hAnsi="宋体" w:hint="eastAsia"/>
          <w:b/>
          <w:sz w:val="24"/>
        </w:rPr>
        <w:t>项目总目标</w:t>
      </w:r>
      <w:r>
        <w:rPr>
          <w:rFonts w:ascii="宋体" w:hAnsi="宋体" w:hint="eastAsia"/>
          <w:sz w:val="24"/>
        </w:rPr>
        <w:t>：</w:t>
      </w:r>
      <w:r w:rsidRPr="006313C9">
        <w:rPr>
          <w:rFonts w:ascii="宋体" w:hAnsi="宋体" w:hint="eastAsia"/>
          <w:sz w:val="24"/>
        </w:rPr>
        <w:t>改善</w:t>
      </w:r>
      <w:r>
        <w:rPr>
          <w:rFonts w:ascii="宋体" w:hAnsi="宋体" w:hint="eastAsia"/>
          <w:sz w:val="24"/>
        </w:rPr>
        <w:t>沧源县</w:t>
      </w:r>
      <w:r w:rsidRPr="006313C9">
        <w:rPr>
          <w:rFonts w:ascii="宋体" w:hAnsi="宋体" w:hint="eastAsia"/>
          <w:sz w:val="24"/>
        </w:rPr>
        <w:t>儿童在营养、早期发展、保护和青少年职业教育等</w:t>
      </w:r>
      <w:r>
        <w:rPr>
          <w:rFonts w:ascii="宋体" w:hAnsi="宋体" w:hint="eastAsia"/>
          <w:sz w:val="24"/>
        </w:rPr>
        <w:t>方面的服务质量和可及性，促进农村地区儿童综合发展，带动农村社区服务能力和可持续发展，助力乡村振兴。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 w:rsidRPr="000F5A5B">
        <w:rPr>
          <w:rFonts w:ascii="宋体" w:hAnsi="宋体" w:hint="eastAsia"/>
          <w:b/>
          <w:sz w:val="24"/>
        </w:rPr>
        <w:t>项目分目标</w:t>
      </w:r>
      <w:r>
        <w:rPr>
          <w:rFonts w:ascii="宋体" w:hAnsi="宋体" w:hint="eastAsia"/>
          <w:sz w:val="24"/>
        </w:rPr>
        <w:t>：</w:t>
      </w:r>
    </w:p>
    <w:p w:rsidR="006B3CCF" w:rsidRPr="00EB556F" w:rsidRDefault="006B3CCF" w:rsidP="006B3CCF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宋体" w:eastAsia="宋体" w:hAnsi="宋体"/>
          <w:sz w:val="24"/>
        </w:rPr>
      </w:pPr>
      <w:r w:rsidRPr="00EB556F">
        <w:rPr>
          <w:rFonts w:ascii="宋体" w:eastAsia="宋体" w:hAnsi="宋体" w:hint="eastAsia"/>
          <w:sz w:val="24"/>
        </w:rPr>
        <w:t>通过引进</w:t>
      </w:r>
      <w:r>
        <w:rPr>
          <w:rFonts w:ascii="宋体" w:eastAsia="宋体" w:hAnsi="宋体" w:hint="eastAsia"/>
          <w:sz w:val="24"/>
        </w:rPr>
        <w:t>新生儿早期基本保健和婴幼儿喂养技术方案</w:t>
      </w:r>
      <w:r w:rsidRPr="00EB556F">
        <w:rPr>
          <w:rFonts w:ascii="宋体" w:eastAsia="宋体" w:hAnsi="宋体" w:hint="eastAsia"/>
          <w:sz w:val="24"/>
        </w:rPr>
        <w:t>，提升</w:t>
      </w:r>
      <w:r>
        <w:rPr>
          <w:rFonts w:ascii="宋体" w:eastAsia="宋体" w:hAnsi="宋体" w:hint="eastAsia"/>
          <w:sz w:val="24"/>
        </w:rPr>
        <w:t>本地专业妇幼保健</w:t>
      </w:r>
      <w:r w:rsidRPr="00EB556F">
        <w:rPr>
          <w:rFonts w:ascii="宋体" w:eastAsia="宋体" w:hAnsi="宋体" w:hint="eastAsia"/>
          <w:sz w:val="24"/>
        </w:rPr>
        <w:t>服务机构和人才队伍的</w:t>
      </w:r>
      <w:r>
        <w:rPr>
          <w:rFonts w:ascii="宋体" w:eastAsia="宋体" w:hAnsi="宋体" w:hint="eastAsia"/>
          <w:sz w:val="24"/>
        </w:rPr>
        <w:t>服务水平，在农村家庭中推广科学的婴幼儿喂养实践，有效改善当地儿童的营养健康状况</w:t>
      </w:r>
      <w:r w:rsidRPr="00EB556F">
        <w:rPr>
          <w:rFonts w:ascii="宋体" w:eastAsia="宋体" w:hAnsi="宋体" w:hint="eastAsia"/>
          <w:sz w:val="24"/>
        </w:rPr>
        <w:t>。</w:t>
      </w:r>
    </w:p>
    <w:p w:rsidR="006B3CCF" w:rsidRPr="00EB556F" w:rsidRDefault="006B3CCF" w:rsidP="006B3CCF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结合农村家庭婴幼儿养育与教育需求，拓展农村社区3岁以下婴幼儿照护服务功能</w:t>
      </w:r>
      <w:r w:rsidRPr="00EB556F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培养服务队伍提供持续服务，提高家庭具备科学育儿能力，使</w:t>
      </w:r>
      <w:r w:rsidRPr="00EB556F">
        <w:rPr>
          <w:rFonts w:ascii="宋体" w:eastAsia="宋体" w:hAnsi="宋体" w:hint="eastAsia"/>
          <w:sz w:val="24"/>
        </w:rPr>
        <w:t>儿童潜能得到充分</w:t>
      </w:r>
      <w:r>
        <w:rPr>
          <w:rFonts w:ascii="宋体" w:eastAsia="宋体" w:hAnsi="宋体" w:hint="eastAsia"/>
          <w:sz w:val="24"/>
        </w:rPr>
        <w:t>发展。</w:t>
      </w:r>
    </w:p>
    <w:p w:rsidR="006B3CCF" w:rsidRPr="007E118F" w:rsidRDefault="006B3CCF" w:rsidP="006B3CCF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宋体" w:eastAsia="宋体" w:hAnsi="宋体"/>
          <w:sz w:val="24"/>
        </w:rPr>
      </w:pPr>
      <w:r w:rsidRPr="007E118F">
        <w:rPr>
          <w:rFonts w:ascii="宋体" w:eastAsia="宋体" w:hAnsi="宋体" w:hint="eastAsia"/>
          <w:sz w:val="24"/>
        </w:rPr>
        <w:t>培养专业的儿童保护服务人员队伍，</w:t>
      </w:r>
      <w:r>
        <w:rPr>
          <w:rFonts w:ascii="宋体" w:eastAsia="宋体" w:hAnsi="宋体" w:hint="eastAsia"/>
          <w:sz w:val="24"/>
        </w:rPr>
        <w:t>提升</w:t>
      </w:r>
      <w:r w:rsidRPr="007E118F">
        <w:rPr>
          <w:rFonts w:ascii="宋体" w:eastAsia="宋体" w:hAnsi="宋体" w:hint="eastAsia"/>
          <w:sz w:val="24"/>
        </w:rPr>
        <w:t>儿童保护支持服务</w:t>
      </w:r>
      <w:r>
        <w:rPr>
          <w:rFonts w:ascii="宋体" w:eastAsia="宋体" w:hAnsi="宋体" w:hint="eastAsia"/>
          <w:sz w:val="24"/>
        </w:rPr>
        <w:t>质量</w:t>
      </w:r>
      <w:r w:rsidRPr="007E118F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从预防以及应对等方面</w:t>
      </w:r>
      <w:r w:rsidRPr="007E118F">
        <w:rPr>
          <w:rFonts w:ascii="宋体" w:eastAsia="宋体" w:hAnsi="宋体" w:hint="eastAsia"/>
          <w:sz w:val="24"/>
        </w:rPr>
        <w:t>确保当地儿童，特别是困境儿童、农村留守儿童、孤残儿童免</w:t>
      </w:r>
      <w:r w:rsidRPr="007E118F">
        <w:rPr>
          <w:rFonts w:ascii="宋体" w:eastAsia="宋体" w:hAnsi="宋体" w:hint="eastAsia"/>
          <w:sz w:val="24"/>
        </w:rPr>
        <w:lastRenderedPageBreak/>
        <w:t>遭一切形式的暴力伤害。</w:t>
      </w:r>
    </w:p>
    <w:p w:rsidR="006B3CCF" w:rsidRPr="007E118F" w:rsidRDefault="006B3CCF" w:rsidP="006B3CCF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基于职业学校和社区服务平台，为青少年及青年群体提供职业技能和就业指导支持，使其具备快速发展变化的社会的适应能力，顺利过渡到</w:t>
      </w:r>
      <w:r w:rsidRPr="007E118F">
        <w:rPr>
          <w:rFonts w:ascii="宋体" w:eastAsia="宋体" w:hAnsi="宋体" w:hint="eastAsia"/>
          <w:sz w:val="24"/>
        </w:rPr>
        <w:t>稳</w:t>
      </w:r>
      <w:r>
        <w:rPr>
          <w:rFonts w:ascii="宋体" w:eastAsia="宋体" w:hAnsi="宋体" w:hint="eastAsia"/>
          <w:sz w:val="24"/>
        </w:rPr>
        <w:t>定就业或创业。</w:t>
      </w:r>
    </w:p>
    <w:p w:rsidR="006B3CCF" w:rsidRPr="00380491" w:rsidRDefault="006B3CCF" w:rsidP="006B3CCF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Pr="00380491">
        <w:rPr>
          <w:rFonts w:ascii="宋体" w:hAnsi="宋体" w:hint="eastAsia"/>
          <w:b/>
          <w:sz w:val="24"/>
        </w:rPr>
        <w:t>项目活动领域、影响力、贡献度、创新性、持续性、透明度</w:t>
      </w:r>
    </w:p>
    <w:p w:rsidR="006B3CCF" w:rsidRPr="006313C9" w:rsidRDefault="006B3CCF" w:rsidP="006B3CCF">
      <w:pPr>
        <w:spacing w:beforeLines="50" w:before="156" w:afterLines="50" w:after="156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>1</w:t>
      </w:r>
      <w:r w:rsidRPr="006313C9">
        <w:rPr>
          <w:rFonts w:ascii="宋体" w:hAnsi="宋体" w:hint="eastAsia"/>
          <w:sz w:val="24"/>
        </w:rPr>
        <w:t>、</w:t>
      </w:r>
      <w:r w:rsidRPr="006313C9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儿童营养、</w:t>
      </w:r>
      <w:r w:rsidRPr="006313C9">
        <w:rPr>
          <w:rFonts w:ascii="宋体" w:hAnsi="宋体" w:hint="eastAsia"/>
          <w:sz w:val="24"/>
        </w:rPr>
        <w:t>健康</w:t>
      </w:r>
      <w:r>
        <w:rPr>
          <w:rFonts w:ascii="宋体" w:hAnsi="宋体" w:hint="eastAsia"/>
          <w:sz w:val="24"/>
        </w:rPr>
        <w:t>和早期发展</w:t>
      </w:r>
      <w:r w:rsidRPr="006313C9">
        <w:rPr>
          <w:rFonts w:ascii="宋体" w:hAnsi="宋体" w:hint="eastAsia"/>
          <w:sz w:val="24"/>
        </w:rPr>
        <w:t>领域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>“生命早期</w:t>
      </w:r>
      <w:r w:rsidRPr="006313C9">
        <w:rPr>
          <w:rFonts w:ascii="宋体" w:hAnsi="宋体" w:hint="eastAsia"/>
          <w:sz w:val="24"/>
        </w:rPr>
        <w:t>1000</w:t>
      </w:r>
      <w:r>
        <w:rPr>
          <w:rFonts w:ascii="宋体" w:hAnsi="宋体" w:hint="eastAsia"/>
          <w:sz w:val="24"/>
        </w:rPr>
        <w:t>天”被世界卫生组织定义为一个人生长发育的“</w:t>
      </w:r>
      <w:r w:rsidRPr="006313C9">
        <w:rPr>
          <w:rFonts w:ascii="宋体" w:hAnsi="宋体" w:hint="eastAsia"/>
          <w:sz w:val="24"/>
        </w:rPr>
        <w:t>窗口期”。这期间的营养状况会影响终生体能和神经心理潜能的发挥，</w:t>
      </w:r>
      <w:r>
        <w:rPr>
          <w:rFonts w:ascii="宋体" w:hAnsi="宋体" w:hint="eastAsia"/>
          <w:sz w:val="24"/>
        </w:rPr>
        <w:t>影响体格生长和智力发育，还与成年后慢性病的发病率有明显联系。</w:t>
      </w:r>
      <w:r w:rsidRPr="006313C9">
        <w:rPr>
          <w:rFonts w:ascii="宋体" w:hAnsi="宋体" w:hint="eastAsia"/>
          <w:sz w:val="24"/>
        </w:rPr>
        <w:t>救助儿童会从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/>
          <w:sz w:val="24"/>
        </w:rPr>
        <w:t>018</w:t>
      </w:r>
      <w:r>
        <w:rPr>
          <w:rFonts w:ascii="宋体" w:hAnsi="宋体" w:hint="eastAsia"/>
          <w:sz w:val="24"/>
        </w:rPr>
        <w:t>年开始与县卫生局开展</w:t>
      </w:r>
      <w:r w:rsidRPr="006313C9">
        <w:rPr>
          <w:rFonts w:ascii="宋体" w:hAnsi="宋体" w:hint="eastAsia"/>
          <w:sz w:val="24"/>
        </w:rPr>
        <w:t>合作，从</w:t>
      </w:r>
      <w:proofErr w:type="gramStart"/>
      <w:r w:rsidRPr="006313C9">
        <w:rPr>
          <w:rFonts w:ascii="宋体" w:hAnsi="宋体" w:hint="eastAsia"/>
          <w:sz w:val="24"/>
        </w:rPr>
        <w:t>“</w:t>
      </w:r>
      <w:proofErr w:type="gramEnd"/>
      <w:r w:rsidRPr="006313C9">
        <w:rPr>
          <w:rFonts w:ascii="宋体" w:hAnsi="宋体" w:hint="eastAsia"/>
          <w:sz w:val="24"/>
        </w:rPr>
        <w:t>专业权威“和”大众生活</w:t>
      </w:r>
      <w:proofErr w:type="gramStart"/>
      <w:r w:rsidRPr="006313C9">
        <w:rPr>
          <w:rFonts w:ascii="宋体" w:hAnsi="宋体" w:hint="eastAsia"/>
          <w:sz w:val="24"/>
        </w:rPr>
        <w:t>”</w:t>
      </w:r>
      <w:proofErr w:type="gramEnd"/>
      <w:r w:rsidRPr="006313C9">
        <w:rPr>
          <w:rFonts w:ascii="宋体" w:hAnsi="宋体" w:hint="eastAsia"/>
          <w:sz w:val="24"/>
        </w:rPr>
        <w:t>两个层面入手改善农村地区的儿童早期营养状况</w:t>
      </w:r>
      <w:r>
        <w:rPr>
          <w:rFonts w:ascii="宋体" w:hAnsi="宋体" w:hint="eastAsia"/>
          <w:sz w:val="24"/>
        </w:rPr>
        <w:t>。县人民医院、妇幼保健院等机构支持养育人从新生儿出生后的第一天开始科学</w:t>
      </w:r>
      <w:r w:rsidRPr="006313C9">
        <w:rPr>
          <w:rFonts w:ascii="宋体" w:hAnsi="宋体" w:hint="eastAsia"/>
          <w:sz w:val="24"/>
        </w:rPr>
        <w:t>喂养孩子。出院回归家庭后，</w:t>
      </w:r>
      <w:r>
        <w:rPr>
          <w:rFonts w:ascii="宋体" w:hAnsi="宋体" w:hint="eastAsia"/>
          <w:sz w:val="24"/>
        </w:rPr>
        <w:t>项目培养的农村社区婴幼儿喂养宣传指导员为养育人</w:t>
      </w:r>
      <w:r w:rsidRPr="006313C9">
        <w:rPr>
          <w:rFonts w:ascii="宋体" w:hAnsi="宋体" w:hint="eastAsia"/>
          <w:sz w:val="24"/>
        </w:rPr>
        <w:t>提供与专业机构一致的喂养宣教、指导和问题转介服务。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>截至</w:t>
      </w:r>
      <w:r w:rsidRPr="006313C9">
        <w:rPr>
          <w:rFonts w:ascii="宋体" w:hAnsi="宋体" w:hint="eastAsia"/>
          <w:sz w:val="24"/>
        </w:rPr>
        <w:t>2021</w:t>
      </w:r>
      <w:r w:rsidRPr="006313C9">
        <w:rPr>
          <w:rFonts w:ascii="宋体" w:hAnsi="宋体" w:hint="eastAsia"/>
          <w:sz w:val="24"/>
        </w:rPr>
        <w:t>年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 w:hint="eastAsia"/>
          <w:sz w:val="24"/>
        </w:rPr>
        <w:t>月，全县</w:t>
      </w:r>
      <w:r w:rsidRPr="006313C9">
        <w:rPr>
          <w:rFonts w:ascii="宋体" w:hAnsi="宋体" w:hint="eastAsia"/>
          <w:sz w:val="24"/>
        </w:rPr>
        <w:t>5,927</w:t>
      </w:r>
      <w:r w:rsidRPr="006313C9">
        <w:rPr>
          <w:rFonts w:ascii="宋体" w:hAnsi="宋体" w:hint="eastAsia"/>
          <w:sz w:val="24"/>
        </w:rPr>
        <w:t>名</w:t>
      </w:r>
      <w:r w:rsidRPr="006313C9">
        <w:rPr>
          <w:rFonts w:ascii="宋体" w:hAnsi="宋体" w:hint="eastAsia"/>
          <w:sz w:val="24"/>
        </w:rPr>
        <w:t>2</w:t>
      </w:r>
      <w:r w:rsidRPr="006313C9">
        <w:rPr>
          <w:rFonts w:ascii="宋体" w:hAnsi="宋体" w:hint="eastAsia"/>
          <w:sz w:val="24"/>
        </w:rPr>
        <w:t>岁以下儿童、</w:t>
      </w:r>
      <w:r w:rsidRPr="006313C9">
        <w:rPr>
          <w:rFonts w:ascii="宋体" w:hAnsi="宋体" w:hint="eastAsia"/>
          <w:sz w:val="24"/>
        </w:rPr>
        <w:t>17</w:t>
      </w:r>
      <w:r>
        <w:rPr>
          <w:rFonts w:ascii="宋体" w:hAnsi="宋体"/>
          <w:sz w:val="24"/>
        </w:rPr>
        <w:t>,</w:t>
      </w:r>
      <w:r w:rsidRPr="006313C9">
        <w:rPr>
          <w:rFonts w:ascii="宋体" w:hAnsi="宋体" w:hint="eastAsia"/>
          <w:sz w:val="24"/>
        </w:rPr>
        <w:t>622</w:t>
      </w:r>
      <w:r>
        <w:rPr>
          <w:rFonts w:ascii="宋体" w:hAnsi="宋体" w:hint="eastAsia"/>
          <w:sz w:val="24"/>
        </w:rPr>
        <w:t>名儿童主要养育人直接受益。该项目得到政府、医院、社区的</w:t>
      </w:r>
      <w:r w:rsidRPr="006313C9">
        <w:rPr>
          <w:rFonts w:ascii="宋体" w:hAnsi="宋体" w:hint="eastAsia"/>
          <w:sz w:val="24"/>
        </w:rPr>
        <w:t>充分认可。北京大学医学部</w:t>
      </w:r>
      <w:r>
        <w:rPr>
          <w:rFonts w:ascii="宋体" w:hAnsi="宋体" w:hint="eastAsia"/>
          <w:sz w:val="24"/>
        </w:rPr>
        <w:t>执行的评估</w:t>
      </w:r>
      <w:r w:rsidRPr="006313C9">
        <w:rPr>
          <w:rFonts w:ascii="宋体" w:hAnsi="宋体" w:hint="eastAsia"/>
          <w:sz w:val="24"/>
        </w:rPr>
        <w:t>显示项目干预地区</w:t>
      </w:r>
      <w:r w:rsidRPr="006313C9">
        <w:rPr>
          <w:rFonts w:ascii="宋体" w:hAnsi="宋体" w:hint="eastAsia"/>
          <w:sz w:val="24"/>
        </w:rPr>
        <w:t>6</w:t>
      </w:r>
      <w:r w:rsidRPr="006313C9">
        <w:rPr>
          <w:rFonts w:ascii="宋体" w:hAnsi="宋体" w:hint="eastAsia"/>
          <w:sz w:val="24"/>
        </w:rPr>
        <w:t>个月内纯母乳喂养率从</w:t>
      </w:r>
      <w:r w:rsidRPr="006313C9">
        <w:rPr>
          <w:rFonts w:ascii="宋体" w:hAnsi="宋体" w:hint="eastAsia"/>
          <w:sz w:val="24"/>
        </w:rPr>
        <w:t>8.7%</w:t>
      </w:r>
      <w:r w:rsidRPr="006313C9">
        <w:rPr>
          <w:rFonts w:ascii="宋体" w:hAnsi="宋体" w:hint="eastAsia"/>
          <w:sz w:val="24"/>
        </w:rPr>
        <w:t>提高到</w:t>
      </w:r>
      <w:r w:rsidRPr="006313C9">
        <w:rPr>
          <w:rFonts w:ascii="宋体" w:hAnsi="宋体" w:hint="eastAsia"/>
          <w:sz w:val="24"/>
        </w:rPr>
        <w:t>83.3%</w:t>
      </w:r>
      <w:r w:rsidRPr="006313C9">
        <w:rPr>
          <w:rFonts w:ascii="宋体" w:hAnsi="宋体" w:hint="eastAsia"/>
          <w:sz w:val="24"/>
        </w:rPr>
        <w:t>。沧源县人民医院院长在评估访谈时表示：“沧源县拥有全国</w:t>
      </w:r>
      <w:r w:rsidRPr="006313C9">
        <w:rPr>
          <w:rFonts w:ascii="宋体" w:hAnsi="宋体" w:hint="eastAsia"/>
          <w:sz w:val="24"/>
        </w:rPr>
        <w:t>40%</w:t>
      </w:r>
      <w:r w:rsidRPr="006313C9">
        <w:rPr>
          <w:rFonts w:ascii="宋体" w:hAnsi="宋体" w:hint="eastAsia"/>
          <w:sz w:val="24"/>
        </w:rPr>
        <w:t>的佤族人口，佤族儿童营养状况直接关系着整个民族的人群素质，意义重大”。县人民医院产科主任说</w:t>
      </w:r>
      <w:r w:rsidRPr="006313C9">
        <w:rPr>
          <w:rFonts w:ascii="宋体" w:hAnsi="宋体" w:hint="eastAsia"/>
          <w:sz w:val="24"/>
        </w:rPr>
        <w:t>:</w:t>
      </w:r>
      <w:r w:rsidRPr="006313C9">
        <w:rPr>
          <w:rFonts w:ascii="宋体" w:hAnsi="宋体" w:hint="eastAsia"/>
          <w:sz w:val="24"/>
        </w:rPr>
        <w:t>“这么好的项目应该推广，我很愿意带着自己的团队，去邻近县市交流、分享自己的参与经验。因为我这就是活生生的案例。”</w:t>
      </w:r>
    </w:p>
    <w:p w:rsidR="006B3CCF" w:rsidRPr="006313C9" w:rsidRDefault="006B3CCF" w:rsidP="006B3CCF">
      <w:pPr>
        <w:spacing w:beforeLines="50" w:before="156" w:afterLines="50" w:after="156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尽管当地儿童的母乳喂养状况正在改善，</w:t>
      </w:r>
      <w:r w:rsidRPr="006313C9">
        <w:rPr>
          <w:rFonts w:ascii="宋体" w:hAnsi="宋体" w:hint="eastAsia"/>
          <w:sz w:val="24"/>
        </w:rPr>
        <w:t>儿童在认知、</w:t>
      </w:r>
      <w:r>
        <w:rPr>
          <w:rFonts w:ascii="宋体" w:hAnsi="宋体" w:hint="eastAsia"/>
          <w:sz w:val="24"/>
        </w:rPr>
        <w:t>情感、社会适应和语言方面的发展还较为</w:t>
      </w:r>
      <w:r w:rsidRPr="006313C9">
        <w:rPr>
          <w:rFonts w:ascii="宋体" w:hAnsi="宋体" w:hint="eastAsia"/>
          <w:sz w:val="24"/>
        </w:rPr>
        <w:t>滞后</w:t>
      </w:r>
      <w:r>
        <w:rPr>
          <w:rFonts w:ascii="宋体" w:hAnsi="宋体" w:hint="eastAsia"/>
          <w:sz w:val="24"/>
        </w:rPr>
        <w:t>。</w:t>
      </w:r>
      <w:r w:rsidRPr="006313C9">
        <w:rPr>
          <w:rFonts w:ascii="宋体" w:hAnsi="宋体" w:hint="eastAsia"/>
          <w:sz w:val="24"/>
        </w:rPr>
        <w:t>2021</w:t>
      </w:r>
      <w:r w:rsidRPr="006313C9">
        <w:rPr>
          <w:rFonts w:ascii="宋体" w:hAnsi="宋体" w:hint="eastAsia"/>
          <w:sz w:val="24"/>
        </w:rPr>
        <w:t>年</w:t>
      </w:r>
      <w:r w:rsidRPr="006313C9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月开始，项目</w:t>
      </w:r>
      <w:r w:rsidRPr="006313C9">
        <w:rPr>
          <w:rFonts w:ascii="宋体" w:hAnsi="宋体" w:hint="eastAsia"/>
          <w:sz w:val="24"/>
        </w:rPr>
        <w:t>在原有</w:t>
      </w:r>
      <w:r>
        <w:rPr>
          <w:rFonts w:ascii="宋体" w:hAnsi="宋体" w:hint="eastAsia"/>
          <w:sz w:val="24"/>
        </w:rPr>
        <w:t>的</w:t>
      </w:r>
      <w:r w:rsidRPr="006313C9">
        <w:rPr>
          <w:rFonts w:ascii="宋体" w:hAnsi="宋体" w:hint="eastAsia"/>
          <w:sz w:val="24"/>
        </w:rPr>
        <w:t>儿童</w:t>
      </w:r>
      <w:r>
        <w:rPr>
          <w:rFonts w:ascii="宋体" w:hAnsi="宋体" w:hint="eastAsia"/>
          <w:sz w:val="24"/>
        </w:rPr>
        <w:t>喂养服务基础</w:t>
      </w:r>
      <w:r>
        <w:rPr>
          <w:rFonts w:ascii="宋体" w:hAnsi="宋体" w:hint="eastAsia"/>
          <w:sz w:val="24"/>
        </w:rPr>
        <w:lastRenderedPageBreak/>
        <w:t>上增加了针对</w:t>
      </w:r>
      <w:r w:rsidRPr="006313C9">
        <w:rPr>
          <w:rFonts w:ascii="宋体" w:hAnsi="宋体" w:hint="eastAsia"/>
          <w:sz w:val="24"/>
        </w:rPr>
        <w:t>0-3</w:t>
      </w:r>
      <w:r w:rsidRPr="006313C9">
        <w:rPr>
          <w:rFonts w:ascii="宋体" w:hAnsi="宋体" w:hint="eastAsia"/>
          <w:sz w:val="24"/>
        </w:rPr>
        <w:t>岁</w:t>
      </w:r>
      <w:r>
        <w:rPr>
          <w:rFonts w:ascii="宋体" w:hAnsi="宋体" w:hint="eastAsia"/>
          <w:sz w:val="24"/>
        </w:rPr>
        <w:t>家庭科学育儿能力的服务，在农村社区设立儿童早期发展活动中心，培训村医等通过组织定期的家庭亲子活动小组、入户指导等方式指导养育人掌握营养、健康、游戏、阅读、日常照料的知识和技能，为儿童提供安全和支持性的成长家庭和社区环境。</w:t>
      </w:r>
    </w:p>
    <w:p w:rsidR="006B3CCF" w:rsidRPr="006313C9" w:rsidRDefault="006B3CCF" w:rsidP="006B3CCF">
      <w:pPr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Pr="006313C9">
        <w:rPr>
          <w:rFonts w:ascii="宋体" w:hAnsi="宋体" w:hint="eastAsia"/>
          <w:sz w:val="24"/>
        </w:rPr>
        <w:t>、</w:t>
      </w:r>
      <w:r w:rsidRPr="006313C9">
        <w:rPr>
          <w:rFonts w:ascii="宋体" w:hAnsi="宋体" w:hint="eastAsia"/>
          <w:sz w:val="24"/>
        </w:rPr>
        <w:tab/>
      </w:r>
      <w:r w:rsidRPr="006313C9">
        <w:rPr>
          <w:rFonts w:ascii="宋体" w:hAnsi="宋体" w:hint="eastAsia"/>
          <w:sz w:val="24"/>
        </w:rPr>
        <w:t>儿童保护领域</w:t>
      </w:r>
    </w:p>
    <w:p w:rsidR="006B3CCF" w:rsidRPr="006313C9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儿童保护体系建设工作在我国还处于探索建立的过程中，而在沧源县农村</w:t>
      </w:r>
      <w:r w:rsidRPr="006313C9">
        <w:rPr>
          <w:rFonts w:ascii="宋体" w:hAnsi="宋体" w:hint="eastAsia"/>
          <w:sz w:val="24"/>
        </w:rPr>
        <w:t>地区早婚、针对儿童的暴力和虐待、忽视儿童等问题</w:t>
      </w:r>
      <w:r>
        <w:rPr>
          <w:rFonts w:ascii="宋体" w:hAnsi="宋体" w:hint="eastAsia"/>
          <w:sz w:val="24"/>
        </w:rPr>
        <w:t>相对</w:t>
      </w:r>
      <w:r w:rsidRPr="006313C9">
        <w:rPr>
          <w:rFonts w:ascii="宋体" w:hAnsi="宋体" w:hint="eastAsia"/>
          <w:sz w:val="24"/>
        </w:rPr>
        <w:t>突出。</w:t>
      </w:r>
      <w:r>
        <w:rPr>
          <w:rFonts w:ascii="宋体" w:hAnsi="宋体" w:hint="eastAsia"/>
          <w:sz w:val="24"/>
        </w:rPr>
        <w:t>在民政部指导下，</w:t>
      </w:r>
      <w:r w:rsidRPr="006313C9">
        <w:rPr>
          <w:rFonts w:ascii="宋体" w:hAnsi="宋体" w:hint="eastAsia"/>
          <w:sz w:val="24"/>
        </w:rPr>
        <w:t>救助儿童会</w:t>
      </w:r>
      <w:r>
        <w:rPr>
          <w:rFonts w:ascii="宋体" w:hAnsi="宋体" w:hint="eastAsia"/>
          <w:sz w:val="24"/>
        </w:rPr>
        <w:t>与沧源县民政局于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019-2021</w:t>
      </w:r>
      <w:r>
        <w:rPr>
          <w:rFonts w:ascii="宋体" w:hAnsi="宋体" w:hint="eastAsia"/>
          <w:sz w:val="24"/>
        </w:rPr>
        <w:t>年合作探索建立和完善有效的县、乡和村三级儿童保护体系，培养当地儿童保护领域的专业队伍，提升其工作能力，以期预防和应对儿童保护问题</w:t>
      </w:r>
      <w:r w:rsidRPr="006313C9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在县民政主管部门的指导下，在项目支持下，</w:t>
      </w:r>
      <w:r w:rsidRPr="006313C9">
        <w:rPr>
          <w:rFonts w:ascii="宋体" w:hAnsi="宋体" w:hint="eastAsia"/>
          <w:sz w:val="24"/>
        </w:rPr>
        <w:t>全县组建了乡镇儿童督导员和村居儿童主任的基层儿童工作队伍，</w:t>
      </w:r>
      <w:r>
        <w:rPr>
          <w:rFonts w:ascii="宋体" w:hAnsi="宋体" w:hint="eastAsia"/>
          <w:sz w:val="24"/>
        </w:rPr>
        <w:t>培养了村级儿童保护“赤脚社工”队伍，</w:t>
      </w:r>
      <w:r w:rsidRPr="006313C9">
        <w:rPr>
          <w:rFonts w:ascii="宋体" w:hAnsi="宋体" w:hint="eastAsia"/>
          <w:sz w:val="24"/>
        </w:rPr>
        <w:t>培育了沧源县第一家</w:t>
      </w:r>
      <w:r>
        <w:rPr>
          <w:rFonts w:ascii="宋体" w:hAnsi="宋体" w:hint="eastAsia"/>
          <w:sz w:val="24"/>
        </w:rPr>
        <w:t>儿童保护专业社会工作机构——沧源佤族自治县关爱妇女儿童服务中心，培养了多名本土儿童保护社工，为当地提供社区预防和应对服务并跟进儿童保护个案。项目引入“正向教养”理念，改变了当地家庭教育的观念，培养了一支了解科学育儿知识和实践的家长队伍。</w:t>
      </w:r>
    </w:p>
    <w:p w:rsidR="006B3CCF" w:rsidRPr="006313C9" w:rsidRDefault="006B3CCF" w:rsidP="006B3CCF">
      <w:pPr>
        <w:spacing w:beforeLines="50" w:before="156" w:afterLines="50" w:after="156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>4</w:t>
      </w:r>
      <w:r w:rsidRPr="006313C9">
        <w:rPr>
          <w:rFonts w:ascii="宋体" w:hAnsi="宋体" w:hint="eastAsia"/>
          <w:sz w:val="24"/>
        </w:rPr>
        <w:t>、</w:t>
      </w:r>
      <w:r w:rsidRPr="006313C9">
        <w:rPr>
          <w:rFonts w:ascii="宋体" w:hAnsi="宋体" w:hint="eastAsia"/>
          <w:sz w:val="24"/>
        </w:rPr>
        <w:tab/>
      </w:r>
      <w:r w:rsidRPr="006313C9">
        <w:rPr>
          <w:rFonts w:ascii="宋体" w:hAnsi="宋体" w:hint="eastAsia"/>
          <w:sz w:val="24"/>
        </w:rPr>
        <w:t>青少年职业发展领域</w:t>
      </w:r>
    </w:p>
    <w:p w:rsidR="006B3CCF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 w:rsidRPr="006313C9">
        <w:rPr>
          <w:rFonts w:ascii="宋体" w:hAnsi="宋体" w:hint="eastAsia"/>
          <w:sz w:val="24"/>
        </w:rPr>
        <w:t>在沧源县农村</w:t>
      </w:r>
      <w:r>
        <w:rPr>
          <w:rFonts w:ascii="宋体" w:hAnsi="宋体" w:hint="eastAsia"/>
          <w:sz w:val="24"/>
        </w:rPr>
        <w:t>地区，大部分孩子进入职业技术学校</w:t>
      </w:r>
      <w:r w:rsidRPr="006313C9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职业技术学校缺少</w:t>
      </w:r>
      <w:r>
        <w:rPr>
          <w:rFonts w:ascii="宋体" w:hAnsi="宋体" w:hint="eastAsia"/>
          <w:sz w:val="24"/>
        </w:rPr>
        <w:lastRenderedPageBreak/>
        <w:t>自</w:t>
      </w:r>
      <w:r w:rsidRPr="006313C9">
        <w:rPr>
          <w:rFonts w:ascii="宋体" w:hAnsi="宋体" w:hint="eastAsia"/>
          <w:sz w:val="24"/>
        </w:rPr>
        <w:t>我管理、</w:t>
      </w:r>
      <w:r>
        <w:rPr>
          <w:rFonts w:ascii="宋体" w:hAnsi="宋体" w:hint="eastAsia"/>
          <w:sz w:val="24"/>
        </w:rPr>
        <w:t>社会交往、性健康、心理健康等</w:t>
      </w:r>
      <w:r w:rsidRPr="006313C9">
        <w:rPr>
          <w:rFonts w:ascii="宋体" w:hAnsi="宋体" w:hint="eastAsia"/>
          <w:sz w:val="24"/>
        </w:rPr>
        <w:t>对于青少年的长远发展</w:t>
      </w:r>
      <w:r>
        <w:rPr>
          <w:rFonts w:ascii="宋体" w:hAnsi="宋体" w:hint="eastAsia"/>
          <w:sz w:val="24"/>
        </w:rPr>
        <w:t>至关重要的课程内容</w:t>
      </w:r>
      <w:r w:rsidRPr="006313C9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018-2021</w:t>
      </w:r>
      <w:r>
        <w:rPr>
          <w:rFonts w:ascii="宋体" w:hAnsi="宋体" w:hint="eastAsia"/>
          <w:sz w:val="24"/>
        </w:rPr>
        <w:t>年，</w:t>
      </w:r>
      <w:r w:rsidRPr="006313C9">
        <w:rPr>
          <w:rFonts w:ascii="宋体" w:hAnsi="宋体" w:hint="eastAsia"/>
          <w:sz w:val="24"/>
        </w:rPr>
        <w:t>救助儿童会与沧源县教育</w:t>
      </w:r>
      <w:r>
        <w:rPr>
          <w:rFonts w:ascii="宋体" w:hAnsi="宋体" w:hint="eastAsia"/>
          <w:sz w:val="24"/>
        </w:rPr>
        <w:t>局合作，将</w:t>
      </w:r>
      <w:r w:rsidRPr="006313C9">
        <w:rPr>
          <w:rFonts w:ascii="宋体" w:hAnsi="宋体" w:hint="eastAsia"/>
          <w:sz w:val="24"/>
        </w:rPr>
        <w:t>生活</w:t>
      </w:r>
      <w:r>
        <w:rPr>
          <w:rFonts w:ascii="宋体" w:hAnsi="宋体" w:hint="eastAsia"/>
          <w:sz w:val="24"/>
        </w:rPr>
        <w:t>和就业</w:t>
      </w:r>
      <w:r w:rsidRPr="006313C9">
        <w:rPr>
          <w:rFonts w:ascii="宋体" w:hAnsi="宋体" w:hint="eastAsia"/>
          <w:sz w:val="24"/>
        </w:rPr>
        <w:t>技能培养</w:t>
      </w:r>
      <w:proofErr w:type="gramStart"/>
      <w:r w:rsidRPr="006313C9">
        <w:rPr>
          <w:rFonts w:ascii="宋体" w:hAnsi="宋体" w:hint="eastAsia"/>
          <w:sz w:val="24"/>
        </w:rPr>
        <w:t>融入</w:t>
      </w:r>
      <w:r>
        <w:rPr>
          <w:rFonts w:ascii="宋体" w:hAnsi="宋体" w:hint="eastAsia"/>
          <w:sz w:val="24"/>
        </w:rPr>
        <w:t>县</w:t>
      </w:r>
      <w:proofErr w:type="gramEnd"/>
      <w:r>
        <w:rPr>
          <w:rFonts w:ascii="宋体" w:hAnsi="宋体" w:hint="eastAsia"/>
          <w:sz w:val="24"/>
        </w:rPr>
        <w:t>职业技术学校。项目对学校教师开展儿童权利与参与式教学</w:t>
      </w:r>
      <w:r w:rsidRPr="006313C9">
        <w:rPr>
          <w:rFonts w:ascii="宋体" w:hAnsi="宋体" w:hint="eastAsia"/>
          <w:sz w:val="24"/>
        </w:rPr>
        <w:t>培训，</w:t>
      </w:r>
      <w:r>
        <w:rPr>
          <w:rFonts w:ascii="宋体" w:hAnsi="宋体" w:hint="eastAsia"/>
          <w:sz w:val="24"/>
        </w:rPr>
        <w:t>使学生具备了主动学习的意识和行为，教学质量得到了大幅提升。项目引入</w:t>
      </w:r>
      <w:r w:rsidRPr="006313C9">
        <w:rPr>
          <w:rFonts w:ascii="宋体" w:hAnsi="宋体" w:hint="eastAsia"/>
          <w:sz w:val="24"/>
        </w:rPr>
        <w:t>团队合作、商业意识、</w:t>
      </w:r>
      <w:r>
        <w:rPr>
          <w:rFonts w:ascii="宋体" w:hAnsi="宋体" w:hint="eastAsia"/>
          <w:sz w:val="24"/>
        </w:rPr>
        <w:t>解决问题、社会交往、性健康、心理健康、创业技能等软技能课程，有效契合了学生的</w:t>
      </w:r>
      <w:r w:rsidRPr="006313C9">
        <w:rPr>
          <w:rFonts w:ascii="宋体" w:hAnsi="宋体" w:hint="eastAsia"/>
          <w:sz w:val="24"/>
        </w:rPr>
        <w:t>需求，帮助了学校更有效地实现</w:t>
      </w:r>
      <w:r>
        <w:rPr>
          <w:rFonts w:ascii="宋体" w:hAnsi="宋体" w:hint="eastAsia"/>
          <w:sz w:val="24"/>
        </w:rPr>
        <w:t>学生管理，而且使学生毕业后能够更好的与社会对接，助力其长远发展。项目支持就业和创业相关的</w:t>
      </w:r>
      <w:r w:rsidRPr="006313C9">
        <w:rPr>
          <w:rFonts w:ascii="宋体" w:hAnsi="宋体" w:hint="eastAsia"/>
          <w:sz w:val="24"/>
        </w:rPr>
        <w:t>课外活动和社团建设</w:t>
      </w:r>
      <w:r>
        <w:rPr>
          <w:rFonts w:ascii="宋体" w:hAnsi="宋体" w:hint="eastAsia"/>
          <w:sz w:val="24"/>
        </w:rPr>
        <w:t>，有效拓展了学生对社会、社区、就业和创业</w:t>
      </w:r>
      <w:r w:rsidRPr="006313C9">
        <w:rPr>
          <w:rFonts w:ascii="宋体" w:hAnsi="宋体" w:hint="eastAsia"/>
          <w:sz w:val="24"/>
        </w:rPr>
        <w:t>的认识</w:t>
      </w:r>
      <w:r>
        <w:rPr>
          <w:rFonts w:ascii="宋体" w:hAnsi="宋体" w:hint="eastAsia"/>
          <w:sz w:val="24"/>
        </w:rPr>
        <w:t>。</w:t>
      </w:r>
    </w:p>
    <w:p w:rsidR="006B3CCF" w:rsidRDefault="006B3CCF" w:rsidP="006B3CCF">
      <w:pPr>
        <w:spacing w:beforeLines="50" w:before="156"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三、资金规模</w:t>
      </w:r>
    </w:p>
    <w:p w:rsidR="006B3CCF" w:rsidRDefault="006B3CCF" w:rsidP="006B3C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afterLines="50" w:after="156"/>
        <w:ind w:firstLineChars="200" w:firstLine="480"/>
        <w:rPr>
          <w:rFonts w:ascii="思源黑体 CN Medium" w:hAnsi="思源黑体 CN Medium" w:cs="Helvetica Neue" w:hint="eastAsia"/>
          <w:color w:val="000000"/>
          <w:kern w:val="0"/>
          <w:szCs w:val="32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020-2021</w:t>
      </w:r>
      <w:r>
        <w:rPr>
          <w:rFonts w:ascii="宋体" w:hAnsi="宋体" w:hint="eastAsia"/>
          <w:sz w:val="24"/>
        </w:rPr>
        <w:t>年度项目支出为</w:t>
      </w:r>
      <w:r w:rsidRPr="008B1113">
        <w:rPr>
          <w:rFonts w:ascii="宋体" w:hAnsi="宋体"/>
          <w:b/>
          <w:sz w:val="24"/>
        </w:rPr>
        <w:t>422.8</w:t>
      </w:r>
      <w:r w:rsidRPr="00DE177E">
        <w:rPr>
          <w:rFonts w:ascii="宋体" w:hAnsi="宋体" w:hint="eastAsia"/>
          <w:b/>
          <w:sz w:val="24"/>
        </w:rPr>
        <w:t>万元</w:t>
      </w:r>
      <w:r w:rsidRPr="00DE177E">
        <w:rPr>
          <w:rFonts w:ascii="宋体" w:hAnsi="宋体" w:hint="eastAsia"/>
          <w:sz w:val="24"/>
        </w:rPr>
        <w:t>人民币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018-2024</w:t>
      </w:r>
      <w:r>
        <w:rPr>
          <w:rFonts w:ascii="宋体" w:hAnsi="宋体" w:hint="eastAsia"/>
          <w:sz w:val="24"/>
        </w:rPr>
        <w:t>年项目总预算为</w:t>
      </w:r>
      <w:r w:rsidRPr="008B1113">
        <w:rPr>
          <w:rFonts w:ascii="宋体" w:hAnsi="宋体"/>
          <w:b/>
          <w:sz w:val="24"/>
        </w:rPr>
        <w:t>1,246.2</w:t>
      </w:r>
      <w:r w:rsidRPr="00DE177E">
        <w:rPr>
          <w:rFonts w:ascii="宋体" w:hAnsi="宋体" w:hint="eastAsia"/>
          <w:b/>
          <w:sz w:val="24"/>
        </w:rPr>
        <w:t>万元</w:t>
      </w:r>
      <w:r w:rsidRPr="00DE177E">
        <w:rPr>
          <w:rFonts w:ascii="宋体" w:hAnsi="宋体" w:hint="eastAsia"/>
          <w:sz w:val="24"/>
        </w:rPr>
        <w:t>人民币。</w:t>
      </w:r>
    </w:p>
    <w:sectPr w:rsidR="006B3CCF" w:rsidSect="00B466C0">
      <w:headerReference w:type="default" r:id="rId8"/>
      <w:headerReference w:type="first" r:id="rId9"/>
      <w:pgSz w:w="11906" w:h="16838"/>
      <w:pgMar w:top="1440" w:right="1797" w:bottom="1985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AD" w:rsidRDefault="00142CAD" w:rsidP="00EA6F3F">
      <w:r>
        <w:separator/>
      </w:r>
    </w:p>
  </w:endnote>
  <w:endnote w:type="continuationSeparator" w:id="0">
    <w:p w:rsidR="00142CAD" w:rsidRDefault="00142CAD" w:rsidP="00E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Medium">
    <w:altName w:val="微软雅黑"/>
    <w:panose1 w:val="00000000000000000000"/>
    <w:charset w:val="80"/>
    <w:family w:val="swiss"/>
    <w:notTrueType/>
    <w:pitch w:val="variable"/>
    <w:sig w:usb0="20000003" w:usb1="2ADF3C10" w:usb2="00000016" w:usb3="00000000" w:csb0="0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8200D8A2-0338-4216-B448-EAE85FD1BBE8}"/>
    <w:embedBold r:id="rId2" w:subsetted="1" w:fontKey="{C8EC883F-BD78-42FF-AAF5-C5164935D32B}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AD" w:rsidRDefault="00142CAD" w:rsidP="00EA6F3F">
      <w:r>
        <w:separator/>
      </w:r>
    </w:p>
  </w:footnote>
  <w:footnote w:type="continuationSeparator" w:id="0">
    <w:p w:rsidR="00142CAD" w:rsidRDefault="00142CAD" w:rsidP="00E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3F" w:rsidRDefault="00D56FE3" w:rsidP="00EA6F3F">
    <w:pPr>
      <w:pStyle w:val="a3"/>
      <w:pBdr>
        <w:bottom w:val="none" w:sz="0" w:space="0" w:color="auto"/>
      </w:pBdr>
      <w:tabs>
        <w:tab w:val="left" w:pos="3615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FB37E" wp14:editId="7E5DCB35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62850" cy="1068845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首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1" cy="106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F3F">
      <w:tab/>
    </w:r>
    <w:r w:rsidR="00EA6F3F">
      <w:tab/>
    </w:r>
    <w:r w:rsidR="00EA6F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3F" w:rsidRDefault="00D56FE3" w:rsidP="00630BD8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FA6242" wp14:editId="5CB9E45A">
          <wp:simplePos x="0" y="0"/>
          <wp:positionH relativeFrom="column">
            <wp:posOffset>-1146092</wp:posOffset>
          </wp:positionH>
          <wp:positionV relativeFrom="paragraph">
            <wp:posOffset>-540385</wp:posOffset>
          </wp:positionV>
          <wp:extent cx="7560945" cy="10688183"/>
          <wp:effectExtent l="0" t="0" r="190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内容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338" cy="1069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78E7"/>
    <w:multiLevelType w:val="hybridMultilevel"/>
    <w:tmpl w:val="A738A826"/>
    <w:lvl w:ilvl="0" w:tplc="0406A7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CF"/>
    <w:rsid w:val="0004799D"/>
    <w:rsid w:val="00091282"/>
    <w:rsid w:val="00113F6D"/>
    <w:rsid w:val="00142CAD"/>
    <w:rsid w:val="00150F02"/>
    <w:rsid w:val="001B3840"/>
    <w:rsid w:val="002209A3"/>
    <w:rsid w:val="00234200"/>
    <w:rsid w:val="00341C34"/>
    <w:rsid w:val="00401E58"/>
    <w:rsid w:val="00487A6F"/>
    <w:rsid w:val="004B1FAB"/>
    <w:rsid w:val="004D6896"/>
    <w:rsid w:val="005C36F7"/>
    <w:rsid w:val="00611D53"/>
    <w:rsid w:val="00630BD8"/>
    <w:rsid w:val="0067384D"/>
    <w:rsid w:val="006B3CCF"/>
    <w:rsid w:val="0070083A"/>
    <w:rsid w:val="00721885"/>
    <w:rsid w:val="00722674"/>
    <w:rsid w:val="00735A5F"/>
    <w:rsid w:val="00783386"/>
    <w:rsid w:val="007B7883"/>
    <w:rsid w:val="008629BE"/>
    <w:rsid w:val="00873821"/>
    <w:rsid w:val="00885C77"/>
    <w:rsid w:val="008C2052"/>
    <w:rsid w:val="009514F6"/>
    <w:rsid w:val="00A22F34"/>
    <w:rsid w:val="00A272D8"/>
    <w:rsid w:val="00A50D02"/>
    <w:rsid w:val="00A742DC"/>
    <w:rsid w:val="00B45287"/>
    <w:rsid w:val="00B466C0"/>
    <w:rsid w:val="00B939C1"/>
    <w:rsid w:val="00BB0EAD"/>
    <w:rsid w:val="00C42CAC"/>
    <w:rsid w:val="00C878D2"/>
    <w:rsid w:val="00D059D2"/>
    <w:rsid w:val="00D075E6"/>
    <w:rsid w:val="00D56FE3"/>
    <w:rsid w:val="00DD2DED"/>
    <w:rsid w:val="00EA6F3F"/>
    <w:rsid w:val="00F93B3C"/>
    <w:rsid w:val="00FA7247"/>
    <w:rsid w:val="00FC6D26"/>
    <w:rsid w:val="00FD6507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729B"/>
  <w15:chartTrackingRefBased/>
  <w15:docId w15:val="{080F0545-B697-4512-9623-5EA87FD8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思源黑体 CN Medium" w:hAnsiTheme="minorHAnsi" w:cstheme="minorBidi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F3F"/>
    <w:rPr>
      <w:sz w:val="18"/>
      <w:szCs w:val="18"/>
    </w:rPr>
  </w:style>
  <w:style w:type="paragraph" w:styleId="a7">
    <w:name w:val="List Paragraph"/>
    <w:basedOn w:val="a"/>
    <w:uiPriority w:val="34"/>
    <w:qFormat/>
    <w:rsid w:val="006B3C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EE59-4800-41B0-9B28-B3E3A483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1876</Characters>
  <Application>Microsoft Office Word</Application>
  <DocSecurity>0</DocSecurity>
  <Lines>15</Lines>
  <Paragraphs>4</Paragraphs>
  <ScaleCrop>false</ScaleCrop>
  <Company>Save the Children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Ming</dc:creator>
  <cp:keywords/>
  <dc:description/>
  <cp:lastModifiedBy>Liu, Ming</cp:lastModifiedBy>
  <cp:revision>1</cp:revision>
  <dcterms:created xsi:type="dcterms:W3CDTF">2022-06-16T05:44:00Z</dcterms:created>
  <dcterms:modified xsi:type="dcterms:W3CDTF">2022-06-16T05:45:00Z</dcterms:modified>
</cp:coreProperties>
</file>